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9185" w14:textId="322C541A"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S2-22</w:t>
      </w:r>
      <w:r w:rsidR="00A57DA0">
        <w:rPr>
          <w:i/>
          <w:sz w:val="28"/>
        </w:rPr>
        <w:t>06534</w:t>
      </w:r>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288FF1AD"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104F25">
        <w:rPr>
          <w:rFonts w:ascii="Arial" w:eastAsia="Malgun Gothic" w:hAnsi="Arial" w:cs="Arial"/>
          <w:b/>
        </w:rPr>
        <w:t xml:space="preserve">KI#1, </w:t>
      </w:r>
      <w:r w:rsidR="00104F25">
        <w:rPr>
          <w:rFonts w:ascii="Arial" w:eastAsia="Malgun Gothic" w:hAnsi="Arial" w:cs="Arial"/>
          <w:b/>
          <w:lang w:val="en-US"/>
        </w:rPr>
        <w:t xml:space="preserve">Sol#4, </w:t>
      </w:r>
      <w:r w:rsidR="00832C68">
        <w:rPr>
          <w:rFonts w:ascii="Arial" w:eastAsia="Malgun Gothic" w:hAnsi="Arial" w:cs="Arial"/>
          <w:b/>
        </w:rPr>
        <w:t xml:space="preserve">Update </w:t>
      </w:r>
      <w:r w:rsidR="00104F25">
        <w:rPr>
          <w:rFonts w:ascii="Arial" w:eastAsia="Malgun Gothic" w:hAnsi="Arial" w:cs="Arial"/>
          <w:b/>
        </w:rPr>
        <w:t>of S</w:t>
      </w:r>
      <w:r w:rsidR="00832C68">
        <w:rPr>
          <w:rFonts w:ascii="Arial" w:eastAsia="Malgun Gothic" w:hAnsi="Arial" w:cs="Arial"/>
          <w:b/>
        </w:rPr>
        <w:t xml:space="preserve">ol#4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2A0FCCCC"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32C68">
        <w:rPr>
          <w:rFonts w:ascii="Arial" w:eastAsia="Malgun Gothic" w:hAnsi="Arial" w:cs="Arial"/>
          <w:i/>
        </w:rPr>
        <w:t>u</w:t>
      </w:r>
      <w:r w:rsidR="00832C68" w:rsidRPr="00832C68">
        <w:rPr>
          <w:rFonts w:ascii="Arial" w:eastAsia="Malgun Gothic" w:hAnsi="Arial" w:cs="Arial"/>
          <w:i/>
        </w:rPr>
        <w:t xml:space="preserve">pdate solution#4 for </w:t>
      </w:r>
      <w:r w:rsidR="00A127C6" w:rsidRPr="00A127C6">
        <w:rPr>
          <w:rFonts w:ascii="Arial" w:eastAsia="Malgun Gothic" w:hAnsi="Arial" w:cs="Arial"/>
          <w:i/>
        </w:rPr>
        <w:t>clarification of MBS session activation</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27EE769" w14:textId="7481578B" w:rsidR="0026429D" w:rsidRDefault="005D721A" w:rsidP="005D721A">
      <w:pPr>
        <w:jc w:val="both"/>
        <w:rPr>
          <w:rFonts w:eastAsia="Malgun Gothic"/>
          <w:lang w:val="en-US"/>
        </w:rPr>
      </w:pPr>
      <w:r w:rsidRPr="005D721A">
        <w:rPr>
          <w:rFonts w:eastAsia="Malgun Gothic"/>
          <w:lang w:val="en-US"/>
        </w:rPr>
        <w:t>To avoid the RRC-inactive reception UE blindly perform the RRC-resume action</w:t>
      </w:r>
      <w:r w:rsidR="00C168E5">
        <w:rPr>
          <w:rFonts w:eastAsia="Malgun Gothic"/>
          <w:lang w:val="en-US"/>
        </w:rPr>
        <w:t xml:space="preserve"> due to group paging</w:t>
      </w:r>
      <w:r w:rsidRPr="005D721A">
        <w:rPr>
          <w:rFonts w:eastAsia="Malgun Gothic"/>
          <w:lang w:val="en-US"/>
        </w:rPr>
        <w:t xml:space="preserve">, </w:t>
      </w:r>
      <w:r w:rsidR="00104F25">
        <w:rPr>
          <w:rFonts w:eastAsia="Malgun Gothic"/>
          <w:lang w:val="en-US"/>
        </w:rPr>
        <w:t>S</w:t>
      </w:r>
      <w:r w:rsidRPr="005D721A">
        <w:rPr>
          <w:rFonts w:eastAsia="Malgun Gothic"/>
          <w:lang w:val="en-US"/>
        </w:rPr>
        <w:t>ol#4 use</w:t>
      </w:r>
      <w:r>
        <w:rPr>
          <w:rFonts w:eastAsia="Malgun Gothic"/>
          <w:lang w:val="en-US"/>
        </w:rPr>
        <w:t>s</w:t>
      </w:r>
      <w:r w:rsidRPr="005D721A">
        <w:rPr>
          <w:rFonts w:eastAsia="Malgun Gothic"/>
          <w:lang w:val="en-US"/>
        </w:rPr>
        <w:t xml:space="preserve"> different paging </w:t>
      </w:r>
      <w:r w:rsidR="00042582">
        <w:rPr>
          <w:rFonts w:eastAsia="Malgun Gothic"/>
          <w:lang w:val="en-US"/>
        </w:rPr>
        <w:t>event</w:t>
      </w:r>
      <w:r w:rsidRPr="005D721A">
        <w:rPr>
          <w:rFonts w:eastAsia="Malgun Gothic"/>
          <w:lang w:val="en-US"/>
        </w:rPr>
        <w:t xml:space="preserve"> to let RRC-inactive reception UE </w:t>
      </w:r>
      <w:r w:rsidR="00C168E5">
        <w:rPr>
          <w:rFonts w:eastAsia="Malgun Gothic"/>
          <w:lang w:val="en-US"/>
        </w:rPr>
        <w:t xml:space="preserve">be </w:t>
      </w:r>
      <w:r w:rsidRPr="005D721A">
        <w:rPr>
          <w:rFonts w:eastAsia="Malgun Gothic"/>
          <w:lang w:val="en-US"/>
        </w:rPr>
        <w:t xml:space="preserve">aware the session event, e.g., whether the event is for multicast session activation or multicast session release. </w:t>
      </w:r>
    </w:p>
    <w:p w14:paraId="4543FB2F" w14:textId="10223D10" w:rsidR="00C168E5" w:rsidRPr="000F3BFA" w:rsidRDefault="005D721A" w:rsidP="008D13A7">
      <w:pPr>
        <w:jc w:val="both"/>
        <w:rPr>
          <w:rFonts w:eastAsia="Malgun Gothic"/>
          <w:lang w:val="en-US"/>
        </w:rPr>
      </w:pPr>
      <w:r w:rsidRPr="005D721A">
        <w:rPr>
          <w:rFonts w:eastAsia="Malgun Gothic"/>
          <w:lang w:val="en-US"/>
        </w:rPr>
        <w:t>Beside</w:t>
      </w:r>
      <w:r w:rsidR="00C168E5">
        <w:rPr>
          <w:rFonts w:eastAsia="Malgun Gothic"/>
          <w:lang w:val="en-US"/>
        </w:rPr>
        <w:t xml:space="preserve"> the information of </w:t>
      </w:r>
      <w:r w:rsidRPr="005D721A">
        <w:rPr>
          <w:rFonts w:eastAsia="Malgun Gothic"/>
          <w:lang w:val="en-US"/>
        </w:rPr>
        <w:t xml:space="preserve">multicast session activation, </w:t>
      </w:r>
      <w:r w:rsidR="001C5F10">
        <w:rPr>
          <w:rFonts w:eastAsia="Malgun Gothic"/>
          <w:lang w:val="en-US"/>
        </w:rPr>
        <w:t xml:space="preserve">this is also related to whether the indicated MBS session </w:t>
      </w:r>
      <w:r w:rsidRPr="005D721A">
        <w:rPr>
          <w:rFonts w:eastAsia="Malgun Gothic"/>
          <w:lang w:val="en-US"/>
        </w:rPr>
        <w:t>is allowed to</w:t>
      </w:r>
      <w:r w:rsidR="001C5F10">
        <w:rPr>
          <w:rFonts w:eastAsia="Malgun Gothic"/>
          <w:lang w:val="en-US"/>
        </w:rPr>
        <w:t xml:space="preserve"> be</w:t>
      </w:r>
      <w:r w:rsidRPr="005D721A">
        <w:rPr>
          <w:rFonts w:eastAsia="Malgun Gothic"/>
          <w:lang w:val="en-US"/>
        </w:rPr>
        <w:t xml:space="preserve"> rec</w:t>
      </w:r>
      <w:r w:rsidRPr="000F3BFA">
        <w:rPr>
          <w:rFonts w:eastAsia="Malgun Gothic"/>
          <w:lang w:val="en-US"/>
        </w:rPr>
        <w:t>eive</w:t>
      </w:r>
      <w:r w:rsidR="001C5F10">
        <w:rPr>
          <w:rFonts w:eastAsia="Malgun Gothic"/>
          <w:lang w:val="en-US"/>
        </w:rPr>
        <w:t>d</w:t>
      </w:r>
      <w:r w:rsidRPr="000F3BFA">
        <w:rPr>
          <w:rFonts w:eastAsia="Malgun Gothic"/>
          <w:lang w:val="en-US"/>
        </w:rPr>
        <w:t xml:space="preserve"> in RRC-inactive</w:t>
      </w:r>
      <w:r w:rsidR="00C168E5" w:rsidRPr="000F3BFA">
        <w:rPr>
          <w:rFonts w:eastAsia="Malgun Gothic"/>
          <w:lang w:val="en-US"/>
        </w:rPr>
        <w:t xml:space="preserve"> state. </w:t>
      </w:r>
      <w:r w:rsidR="001C5F10">
        <w:rPr>
          <w:rFonts w:eastAsia="Malgun Gothic"/>
          <w:lang w:val="en-US"/>
        </w:rPr>
        <w:t>Per the received information,</w:t>
      </w:r>
      <w:r w:rsidRPr="000F3BFA">
        <w:rPr>
          <w:rFonts w:eastAsia="Malgun Gothic"/>
          <w:lang w:val="en-US"/>
        </w:rPr>
        <w:t xml:space="preserve"> the RRC-inactive </w:t>
      </w:r>
      <w:r w:rsidR="001C5F10">
        <w:rPr>
          <w:rFonts w:eastAsia="Malgun Gothic"/>
          <w:lang w:val="en-US"/>
        </w:rPr>
        <w:t>state</w:t>
      </w:r>
      <w:r w:rsidRPr="000F3BFA">
        <w:rPr>
          <w:rFonts w:eastAsia="Malgun Gothic"/>
          <w:lang w:val="en-US"/>
        </w:rPr>
        <w:t xml:space="preserve"> UE can decide whether </w:t>
      </w:r>
      <w:r w:rsidR="00BA6320" w:rsidRPr="000F3BFA">
        <w:rPr>
          <w:rFonts w:eastAsia="Malgun Gothic"/>
          <w:lang w:val="en-US"/>
        </w:rPr>
        <w:t xml:space="preserve">it </w:t>
      </w:r>
      <w:r w:rsidRPr="000F3BFA">
        <w:rPr>
          <w:rFonts w:eastAsia="Malgun Gothic"/>
          <w:lang w:val="en-US"/>
        </w:rPr>
        <w:t xml:space="preserve">need go back to CM-connected to receive the </w:t>
      </w:r>
      <w:r w:rsidR="00C168E5" w:rsidRPr="000F3BFA">
        <w:rPr>
          <w:rFonts w:eastAsia="Malgun Gothic"/>
          <w:lang w:val="en-US"/>
        </w:rPr>
        <w:t xml:space="preserve">MBS session </w:t>
      </w:r>
      <w:r w:rsidRPr="000F3BFA">
        <w:rPr>
          <w:rFonts w:eastAsia="Malgun Gothic"/>
          <w:lang w:val="en-US"/>
        </w:rPr>
        <w:t>data.</w:t>
      </w:r>
      <w:r w:rsidR="00C168E5" w:rsidRPr="000F3BFA">
        <w:rPr>
          <w:rFonts w:eastAsia="Malgun Gothic"/>
          <w:lang w:val="en-US"/>
        </w:rPr>
        <w:t xml:space="preserve"> This part description is not very clear.</w:t>
      </w:r>
      <w:r w:rsidR="006D4B06" w:rsidRPr="000F3BFA">
        <w:rPr>
          <w:rFonts w:eastAsiaTheme="minorEastAsia" w:hint="eastAsia"/>
          <w:lang w:val="en-US" w:eastAsia="zh-CN"/>
        </w:rPr>
        <w:t xml:space="preserve"> </w:t>
      </w:r>
      <w:r w:rsidR="006D4B06" w:rsidRPr="000F3BFA">
        <w:rPr>
          <w:rFonts w:eastAsia="Malgun Gothic"/>
          <w:lang w:val="en-US"/>
        </w:rPr>
        <w:t>I</w:t>
      </w:r>
      <w:r w:rsidR="008D13A7" w:rsidRPr="000F3BFA">
        <w:rPr>
          <w:rFonts w:eastAsia="Malgun Gothic"/>
          <w:lang w:val="en-US"/>
        </w:rPr>
        <w:t xml:space="preserve">t is </w:t>
      </w:r>
      <w:r w:rsidR="00EE3A57" w:rsidRPr="000F3BFA">
        <w:rPr>
          <w:rFonts w:eastAsia="Malgun Gothic"/>
          <w:lang w:val="en-US"/>
        </w:rPr>
        <w:t>propose to</w:t>
      </w:r>
      <w:r w:rsidR="008D13A7" w:rsidRPr="000F3BFA">
        <w:rPr>
          <w:rFonts w:eastAsia="Malgun Gothic"/>
          <w:lang w:val="en-US"/>
        </w:rPr>
        <w:t xml:space="preserve"> add some </w:t>
      </w:r>
      <w:r w:rsidR="001C5F10">
        <w:rPr>
          <w:rFonts w:eastAsia="Malgun Gothic"/>
          <w:lang w:val="en-US"/>
        </w:rPr>
        <w:t>text</w:t>
      </w:r>
      <w:r w:rsidR="00EE3A57" w:rsidRPr="000F3BFA">
        <w:rPr>
          <w:rFonts w:eastAsia="Malgun Gothic"/>
          <w:lang w:val="en-US"/>
        </w:rPr>
        <w:t xml:space="preserve"> in solution#4</w:t>
      </w:r>
      <w:r w:rsidR="008D13A7" w:rsidRPr="000F3BFA">
        <w:rPr>
          <w:rFonts w:eastAsia="Malgun Gothic"/>
          <w:lang w:val="en-US"/>
        </w:rPr>
        <w:t xml:space="preserve"> </w:t>
      </w:r>
      <w:r w:rsidR="00C168E5" w:rsidRPr="000F3BFA">
        <w:rPr>
          <w:rFonts w:eastAsia="Malgun Gothic"/>
          <w:lang w:val="en-US"/>
        </w:rPr>
        <w:t xml:space="preserve">to make it clear.  </w:t>
      </w:r>
    </w:p>
    <w:p w14:paraId="3DDC99D4" w14:textId="2D2905E2" w:rsidR="008D13A7" w:rsidRPr="000F3BFA" w:rsidRDefault="008D13A7" w:rsidP="008D13A7">
      <w:pPr>
        <w:jc w:val="both"/>
        <w:rPr>
          <w:rFonts w:eastAsiaTheme="minorEastAsia"/>
          <w:lang w:val="en-US" w:eastAsia="zh-CN"/>
        </w:rPr>
      </w:pPr>
      <w:r w:rsidRPr="000F3BFA">
        <w:rPr>
          <w:rFonts w:eastAsia="Malgun Gothic"/>
          <w:lang w:val="en-US"/>
        </w:rPr>
        <w:t xml:space="preserve">MB-SMF/SMF </w:t>
      </w:r>
      <w:r w:rsidR="00C168E5" w:rsidRPr="000F3BFA">
        <w:rPr>
          <w:rFonts w:eastAsia="Malgun Gothic"/>
          <w:lang w:val="en-US"/>
        </w:rPr>
        <w:t>includes</w:t>
      </w:r>
      <w:r w:rsidRPr="000F3BFA">
        <w:rPr>
          <w:rFonts w:eastAsia="Malgun Gothic"/>
          <w:lang w:val="en-US"/>
        </w:rPr>
        <w:t xml:space="preserve"> the </w:t>
      </w:r>
      <w:r w:rsidR="00EF5B6C" w:rsidRPr="000F3BFA">
        <w:rPr>
          <w:rFonts w:eastAsia="Malgun Gothic"/>
          <w:lang w:val="en-US"/>
        </w:rPr>
        <w:t xml:space="preserve">RRC-inactive reception </w:t>
      </w:r>
      <w:r w:rsidR="001C5F10">
        <w:rPr>
          <w:rFonts w:eastAsia="Malgun Gothic"/>
          <w:lang w:val="en-US"/>
        </w:rPr>
        <w:t>allowed</w:t>
      </w:r>
      <w:r w:rsidR="00EF5B6C" w:rsidRPr="000F3BFA">
        <w:rPr>
          <w:rFonts w:eastAsia="Malgun Gothic"/>
          <w:lang w:val="en-US"/>
        </w:rPr>
        <w:t xml:space="preserve"> parameter </w:t>
      </w:r>
      <w:r w:rsidRPr="000F3BFA">
        <w:rPr>
          <w:rFonts w:eastAsia="Malgun Gothic"/>
          <w:lang w:val="en-US"/>
        </w:rPr>
        <w:t xml:space="preserve">and send it to </w:t>
      </w:r>
      <w:r w:rsidR="00A72C72" w:rsidRPr="000F3BFA">
        <w:rPr>
          <w:rFonts w:eastAsia="Malgun Gothic"/>
          <w:lang w:val="en-US"/>
        </w:rPr>
        <w:t>A</w:t>
      </w:r>
      <w:r w:rsidR="00C33E23" w:rsidRPr="000F3BFA">
        <w:rPr>
          <w:rFonts w:eastAsia="Malgun Gothic"/>
          <w:lang w:val="en-US"/>
        </w:rPr>
        <w:t>MF</w:t>
      </w:r>
      <w:r w:rsidR="00C168E5" w:rsidRPr="000F3BFA">
        <w:rPr>
          <w:rFonts w:eastAsia="Malgun Gothic"/>
          <w:lang w:val="en-US"/>
        </w:rPr>
        <w:t xml:space="preserve">. </w:t>
      </w:r>
      <w:r w:rsidR="00C33E23" w:rsidRPr="000F3BFA">
        <w:rPr>
          <w:rFonts w:eastAsia="Malgun Gothic"/>
          <w:lang w:val="en-US"/>
        </w:rPr>
        <w:t xml:space="preserve">When the AMF sends the paging cause to the NG-RAN, it include this information. </w:t>
      </w:r>
      <w:r w:rsidR="00C168E5" w:rsidRPr="000F3BFA">
        <w:rPr>
          <w:rFonts w:eastAsia="Malgun Gothic"/>
          <w:lang w:val="en-US"/>
        </w:rPr>
        <w:t xml:space="preserve">Per the received </w:t>
      </w:r>
      <w:r w:rsidR="00A72C72" w:rsidRPr="000F3BFA">
        <w:rPr>
          <w:rFonts w:eastAsia="Malgun Gothic"/>
          <w:lang w:val="en-US"/>
        </w:rPr>
        <w:t xml:space="preserve">paging cause, the UE can determine how to react the </w:t>
      </w:r>
      <w:r w:rsidR="00D97EAF" w:rsidRPr="000F3BFA">
        <w:rPr>
          <w:rFonts w:eastAsia="Malgun Gothic"/>
          <w:lang w:val="en-US"/>
        </w:rPr>
        <w:t>group paging</w:t>
      </w:r>
      <w:r w:rsidR="00EE3A57" w:rsidRPr="000F3BFA">
        <w:rPr>
          <w:rFonts w:eastAsia="Malgun Gothic"/>
          <w:lang w:val="en-US"/>
        </w:rPr>
        <w:t>.</w:t>
      </w:r>
      <w:r w:rsidR="001F6575" w:rsidRPr="000F3BFA">
        <w:rPr>
          <w:rFonts w:eastAsia="Malgun Gothic"/>
          <w:lang w:val="en-US"/>
        </w:rPr>
        <w:t xml:space="preserve"> </w:t>
      </w:r>
    </w:p>
    <w:p w14:paraId="30D3F8D9"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4EFE6643" w14:textId="77777777" w:rsidR="00165EBD" w:rsidRDefault="00165EBD" w:rsidP="00165EBD">
      <w:pPr>
        <w:overflowPunct w:val="0"/>
        <w:autoSpaceDE w:val="0"/>
        <w:autoSpaceDN w:val="0"/>
        <w:adjustRightInd w:val="0"/>
        <w:jc w:val="both"/>
        <w:textAlignment w:val="baseline"/>
        <w:rPr>
          <w:rFonts w:eastAsia="Malgun Gothic"/>
          <w:color w:val="000000"/>
          <w:lang w:eastAsia="zh-CN"/>
        </w:rPr>
      </w:pPr>
      <w:r w:rsidRPr="000F3BFA">
        <w:rPr>
          <w:rFonts w:eastAsia="Malgun Gothic"/>
          <w:color w:val="000000"/>
          <w:lang w:eastAsia="zh-CN"/>
        </w:rPr>
        <w:t>It is proposed to capture the following changes vs. TR 23.700-47.</w:t>
      </w:r>
    </w:p>
    <w:p w14:paraId="621F16FF" w14:textId="77777777" w:rsidR="000F3BFA" w:rsidRPr="000F3BFA" w:rsidRDefault="000F3BFA" w:rsidP="00165EBD">
      <w:pPr>
        <w:overflowPunct w:val="0"/>
        <w:autoSpaceDE w:val="0"/>
        <w:autoSpaceDN w:val="0"/>
        <w:adjustRightInd w:val="0"/>
        <w:jc w:val="both"/>
        <w:textAlignment w:val="baseline"/>
        <w:rPr>
          <w:color w:val="000000"/>
          <w:lang w:eastAsia="zh-CN"/>
        </w:rPr>
      </w:pP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0" w:name="_Toc97022938"/>
    </w:p>
    <w:p w14:paraId="042BC683" w14:textId="77777777" w:rsidR="007E1C39" w:rsidRPr="007E1C39" w:rsidRDefault="007E1C39" w:rsidP="007E1C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1" w:name="_Toc104459385"/>
      <w:bookmarkEnd w:id="10"/>
      <w:r w:rsidRPr="007E1C39">
        <w:rPr>
          <w:rFonts w:ascii="Arial" w:eastAsia="Times New Roman" w:hAnsi="Arial"/>
          <w:sz w:val="32"/>
          <w:lang w:eastAsia="zh-CN"/>
        </w:rPr>
        <w:t>6.4</w:t>
      </w:r>
      <w:r w:rsidRPr="007E1C39">
        <w:rPr>
          <w:rFonts w:ascii="Arial" w:eastAsia="Times New Roman" w:hAnsi="Arial"/>
          <w:sz w:val="32"/>
          <w:lang w:eastAsia="ko-KR"/>
        </w:rPr>
        <w:tab/>
      </w:r>
      <w:r w:rsidRPr="007E1C39">
        <w:rPr>
          <w:rFonts w:ascii="Arial" w:eastAsia="Times New Roman" w:hAnsi="Arial"/>
          <w:sz w:val="32"/>
          <w:lang w:eastAsia="en-GB"/>
        </w:rPr>
        <w:t>Solution</w:t>
      </w:r>
      <w:r w:rsidRPr="007E1C39">
        <w:rPr>
          <w:rFonts w:ascii="Arial" w:eastAsia="Times New Roman" w:hAnsi="Arial"/>
          <w:sz w:val="32"/>
          <w:lang w:eastAsia="zh-CN"/>
        </w:rPr>
        <w:t xml:space="preserve"> #4</w:t>
      </w:r>
      <w:r w:rsidRPr="007E1C39">
        <w:rPr>
          <w:rFonts w:ascii="Arial" w:eastAsia="Times New Roman" w:hAnsi="Arial"/>
          <w:sz w:val="32"/>
          <w:lang w:eastAsia="en-GB"/>
        </w:rPr>
        <w:t>: MBS session management for RRC Inactive MBS data receiving UE</w:t>
      </w:r>
      <w:bookmarkEnd w:id="11"/>
    </w:p>
    <w:p w14:paraId="1E6B49A9"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 w:name="_Toc104459386"/>
      <w:r w:rsidRPr="007E1C39">
        <w:rPr>
          <w:rFonts w:ascii="Arial" w:eastAsia="Times New Roman" w:hAnsi="Arial"/>
          <w:sz w:val="28"/>
          <w:lang w:eastAsia="ko-KR"/>
        </w:rPr>
        <w:t>6.4.1</w:t>
      </w:r>
      <w:r w:rsidRPr="007E1C39">
        <w:rPr>
          <w:rFonts w:ascii="Arial" w:eastAsia="Times New Roman" w:hAnsi="Arial"/>
          <w:sz w:val="28"/>
          <w:lang w:eastAsia="ko-KR"/>
        </w:rPr>
        <w:tab/>
        <w:t>Introduction</w:t>
      </w:r>
      <w:bookmarkEnd w:id="12"/>
    </w:p>
    <w:p w14:paraId="14F5A978"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addresses Key Issue #1, especially on the enhancement of MBS session management for RRC Inactive MBS data receiving UE.</w:t>
      </w:r>
    </w:p>
    <w:p w14:paraId="2F73289A"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04459387"/>
      <w:r w:rsidRPr="007E1C39">
        <w:rPr>
          <w:rFonts w:ascii="Arial" w:eastAsia="Times New Roman" w:hAnsi="Arial"/>
          <w:sz w:val="28"/>
          <w:lang w:eastAsia="en-GB"/>
        </w:rPr>
        <w:t>6.4.2</w:t>
      </w:r>
      <w:r w:rsidRPr="007E1C39">
        <w:rPr>
          <w:rFonts w:ascii="Arial" w:eastAsia="Times New Roman" w:hAnsi="Arial"/>
          <w:sz w:val="28"/>
          <w:lang w:eastAsia="en-GB"/>
        </w:rPr>
        <w:tab/>
        <w:t>Functional description</w:t>
      </w:r>
      <w:bookmarkEnd w:id="13"/>
    </w:p>
    <w:p w14:paraId="6FE964C6"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builds on top of solution 1. The multicast session management include following procedures:</w:t>
      </w:r>
    </w:p>
    <w:p w14:paraId="67CBEF0C"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MBS session activation, the group-based CN paging may be executed. If a UE in RRC-INACTIVE state is allowed to receive multicast data in that state, a paging reaction is not </w:t>
      </w:r>
      <w:r w:rsidRPr="007E1C39">
        <w:rPr>
          <w:rFonts w:eastAsia="等线"/>
          <w:lang w:eastAsia="zh-CN"/>
        </w:rPr>
        <w:t xml:space="preserve">always </w:t>
      </w:r>
      <w:r w:rsidRPr="007E1C39">
        <w:rPr>
          <w:rFonts w:eastAsia="Times New Roman"/>
          <w:lang w:eastAsia="ko-KR"/>
        </w:rPr>
        <w:t xml:space="preserve">needed due to it </w:t>
      </w:r>
      <w:r w:rsidRPr="007E1C39">
        <w:rPr>
          <w:rFonts w:eastAsia="等线"/>
          <w:lang w:eastAsia="zh-CN"/>
        </w:rPr>
        <w:t xml:space="preserve">may </w:t>
      </w:r>
      <w:r w:rsidRPr="007E1C39">
        <w:rPr>
          <w:rFonts w:eastAsia="Times New Roman"/>
          <w:lang w:eastAsia="ko-KR"/>
        </w:rPr>
        <w:t>not need to resume the RRC connection for receiving the MBS data. But paging reaction for other group member UE, which are in RRC-IDLE state or which need to receive the MBS data in the RRC connected state, is still needed.</w:t>
      </w:r>
    </w:p>
    <w:p w14:paraId="159E879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Multicast session deactivation/multicast session update, no impact to the existing procedure as defined in TS 23.247 [4]. If the UE is in the CM-IDLE state and need be notified, the paging is per UE paging.</w:t>
      </w:r>
    </w:p>
    <w:p w14:paraId="7DC4525D"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Multicast session release, the group-based paging may be executed. </w:t>
      </w:r>
      <w:r w:rsidRPr="007E1C39">
        <w:rPr>
          <w:rFonts w:eastAsia="等线"/>
          <w:lang w:eastAsia="zh-CN"/>
        </w:rPr>
        <w:t xml:space="preserve">As define in TS 23.247 [4] </w:t>
      </w:r>
      <w:r w:rsidRPr="007E1C39">
        <w:rPr>
          <w:rFonts w:eastAsia="Times New Roman"/>
          <w:lang w:eastAsia="ko-KR"/>
        </w:rPr>
        <w:t>Paging reaction is needed for all UE as they all need go back to CM-CONNECTED with RRC-CONNECTED state.</w:t>
      </w:r>
    </w:p>
    <w:p w14:paraId="6F98C7EC" w14:textId="5CCF1380" w:rsidR="007E1C39" w:rsidRPr="007E1C39" w:rsidRDefault="007E1C39" w:rsidP="007E1C39">
      <w:pPr>
        <w:overflowPunct w:val="0"/>
        <w:autoSpaceDE w:val="0"/>
        <w:autoSpaceDN w:val="0"/>
        <w:adjustRightInd w:val="0"/>
        <w:textAlignment w:val="baseline"/>
        <w:rPr>
          <w:rFonts w:eastAsia="Times New Roman"/>
          <w:lang w:eastAsia="zh-CN"/>
        </w:rPr>
      </w:pPr>
      <w:r w:rsidRPr="007E1C39">
        <w:rPr>
          <w:rFonts w:eastAsia="Times New Roman"/>
          <w:lang w:eastAsia="zh-CN"/>
        </w:rPr>
        <w:lastRenderedPageBreak/>
        <w:t xml:space="preserve">Per above consideration, it is suggested to focus on how to page UE due to the MBS session activation and MBS session release. The intention is to avoid RRC-INACTIVE group member UE, which supports receiving multicast service in RRC-inactive state, </w:t>
      </w:r>
      <w:r w:rsidRPr="007E1C39">
        <w:rPr>
          <w:rFonts w:eastAsia="等线"/>
          <w:lang w:eastAsia="zh-CN"/>
        </w:rPr>
        <w:t xml:space="preserve">always </w:t>
      </w:r>
      <w:r w:rsidRPr="007E1C39">
        <w:rPr>
          <w:rFonts w:eastAsia="Times New Roman"/>
          <w:lang w:eastAsia="zh-CN"/>
        </w:rPr>
        <w:t>resume the RRC connection blindly if the paging event is for activation</w:t>
      </w:r>
      <w:ins w:id="14" w:author="作者">
        <w:r w:rsidR="00735955">
          <w:rPr>
            <w:rFonts w:eastAsia="Times New Roman"/>
            <w:lang w:eastAsia="zh-CN"/>
          </w:rPr>
          <w:t xml:space="preserve"> and MBS session data can be received in </w:t>
        </w:r>
        <w:r w:rsidR="00735955" w:rsidRPr="007E1C39">
          <w:rPr>
            <w:rFonts w:eastAsia="Times New Roman"/>
            <w:lang w:eastAsia="ko-KR"/>
          </w:rPr>
          <w:t>RRC-INACTIVE state</w:t>
        </w:r>
      </w:ins>
      <w:r w:rsidRPr="007E1C39">
        <w:rPr>
          <w:rFonts w:eastAsia="Times New Roman"/>
          <w:lang w:eastAsia="zh-CN"/>
        </w:rPr>
        <w:t>.</w:t>
      </w:r>
    </w:p>
    <w:p w14:paraId="533A989A" w14:textId="77777777" w:rsidR="007E1C39" w:rsidRPr="007E1C39" w:rsidRDefault="007E1C39" w:rsidP="007E1C39">
      <w:pPr>
        <w:keepLines/>
        <w:overflowPunct w:val="0"/>
        <w:autoSpaceDE w:val="0"/>
        <w:autoSpaceDN w:val="0"/>
        <w:adjustRightInd w:val="0"/>
        <w:ind w:left="1418" w:hanging="1134"/>
        <w:textAlignment w:val="baseline"/>
        <w:rPr>
          <w:rFonts w:eastAsia="Times New Roman"/>
          <w:color w:val="FF0000"/>
          <w:lang w:eastAsia="ko-KR"/>
        </w:rPr>
      </w:pPr>
      <w:r w:rsidRPr="007E1C39">
        <w:rPr>
          <w:rFonts w:eastAsia="Times New Roman"/>
          <w:color w:val="FF0000"/>
          <w:lang w:eastAsia="ko-KR"/>
        </w:rPr>
        <w:t>Editor's note:</w:t>
      </w:r>
      <w:r w:rsidRPr="007E1C39">
        <w:rPr>
          <w:rFonts w:eastAsia="Times New Roman"/>
          <w:color w:val="FF0000"/>
          <w:lang w:eastAsia="ko-KR"/>
        </w:rPr>
        <w:tab/>
        <w:t>Paging procedures are under remit of the RAN groups and any related enhancements need to be confirmed by RAN groups</w:t>
      </w:r>
      <w:r w:rsidRPr="007E1C39">
        <w:rPr>
          <w:rFonts w:eastAsia="等线"/>
          <w:color w:val="FF0000"/>
          <w:lang w:eastAsia="ko-KR"/>
        </w:rPr>
        <w:t>.</w:t>
      </w:r>
    </w:p>
    <w:p w14:paraId="09FD2D22"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04459388"/>
      <w:r w:rsidRPr="007E1C39">
        <w:rPr>
          <w:rFonts w:ascii="Arial" w:eastAsia="Times New Roman" w:hAnsi="Arial"/>
          <w:sz w:val="28"/>
          <w:lang w:eastAsia="en-GB"/>
        </w:rPr>
        <w:t>6.4.3</w:t>
      </w:r>
      <w:r w:rsidRPr="007E1C39">
        <w:rPr>
          <w:rFonts w:ascii="Arial" w:eastAsia="Times New Roman" w:hAnsi="Arial"/>
          <w:sz w:val="28"/>
          <w:lang w:eastAsia="en-GB"/>
        </w:rPr>
        <w:tab/>
        <w:t>Procedures</w:t>
      </w:r>
      <w:bookmarkEnd w:id="15"/>
    </w:p>
    <w:p w14:paraId="50B91504" w14:textId="77777777" w:rsidR="007E1C39" w:rsidRPr="007E1C39" w:rsidRDefault="007E1C39" w:rsidP="007E1C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1C39">
        <w:rPr>
          <w:rFonts w:ascii="Arial" w:eastAsia="Times New Roman" w:hAnsi="Arial"/>
          <w:b/>
          <w:lang w:eastAsia="en-GB"/>
        </w:rPr>
        <w:object w:dxaOrig="11386" w:dyaOrig="8971" w14:anchorId="4F798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52.2pt" o:ole="">
            <v:imagedata r:id="rId9" o:title="" cropbottom="10329f" cropleft="1230f" cropright="1410f"/>
          </v:shape>
          <o:OLEObject Type="Embed" ProgID="Visio.Drawing.15" ShapeID="_x0000_i1025" DrawAspect="Content" ObjectID="_1721673641" r:id="rId10"/>
        </w:object>
      </w:r>
    </w:p>
    <w:p w14:paraId="676825F9" w14:textId="77777777" w:rsidR="007E1C39" w:rsidRPr="007E1C39" w:rsidRDefault="007E1C39" w:rsidP="007E1C39">
      <w:pPr>
        <w:keepLines/>
        <w:overflowPunct w:val="0"/>
        <w:autoSpaceDE w:val="0"/>
        <w:autoSpaceDN w:val="0"/>
        <w:adjustRightInd w:val="0"/>
        <w:spacing w:after="240"/>
        <w:jc w:val="center"/>
        <w:textAlignment w:val="baseline"/>
        <w:rPr>
          <w:rFonts w:ascii="Arial" w:eastAsia="Times New Roman" w:hAnsi="Arial"/>
          <w:b/>
          <w:lang w:eastAsia="en-GB"/>
        </w:rPr>
      </w:pPr>
      <w:r w:rsidRPr="007E1C39">
        <w:rPr>
          <w:rFonts w:ascii="Arial" w:eastAsia="Times New Roman" w:hAnsi="Arial"/>
          <w:b/>
          <w:lang w:eastAsia="en-GB"/>
        </w:rPr>
        <w:t>Figure 6.4.3.1-1: Multicast Session Activation/Release Procedure.</w:t>
      </w:r>
    </w:p>
    <w:p w14:paraId="2185B466" w14:textId="6D03C645"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1.</w:t>
      </w:r>
      <w:r w:rsidRPr="007E1C39">
        <w:rPr>
          <w:rFonts w:eastAsia="Times New Roman"/>
          <w:lang w:eastAsia="en-GB"/>
        </w:rPr>
        <w:tab/>
        <w:t>UE joins the multicast MBS session via the procedure as defined in clause 7.2.1.3 of TS 23.247 [4].</w:t>
      </w:r>
    </w:p>
    <w:p w14:paraId="216678F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2.</w:t>
      </w:r>
      <w:r w:rsidRPr="007E1C39">
        <w:rPr>
          <w:rFonts w:eastAsia="Times New Roman"/>
          <w:lang w:eastAsia="en-GB"/>
        </w:rPr>
        <w:tab/>
        <w:t>In some cases, e.g. due to radio resource congestion, NG-RAN could move one or multiple multicast group member UEs to RRC-INACTIVE state and those UEs are still able to received multicast MBS data.</w:t>
      </w:r>
    </w:p>
    <w:p w14:paraId="733B28E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3.</w:t>
      </w:r>
      <w:r w:rsidRPr="007E1C39">
        <w:rPr>
          <w:rFonts w:eastAsia="Times New Roman"/>
          <w:lang w:eastAsia="en-GB"/>
        </w:rPr>
        <w:tab/>
        <w:t xml:space="preserve">The multicast MBS session becomes inactive via the procedure as defined in clause 7.2.5.3 of TS 23.247 [4]. The group member UE </w:t>
      </w:r>
      <w:r w:rsidRPr="000F3BFA">
        <w:rPr>
          <w:rFonts w:eastAsia="Times New Roman"/>
          <w:lang w:eastAsia="en-GB"/>
        </w:rPr>
        <w:t>can be moved to CM-IDLE or CM-Connected with RRC Connected/Inactive state.</w:t>
      </w:r>
    </w:p>
    <w:p w14:paraId="3F9D9803"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4.</w:t>
      </w:r>
      <w:r w:rsidRPr="000F3BFA">
        <w:rPr>
          <w:rFonts w:eastAsia="Times New Roman"/>
          <w:lang w:eastAsia="en-GB"/>
        </w:rPr>
        <w:tab/>
        <w:t>After some time, MB-SMF triggers the multicast session activation or multicast session release.</w:t>
      </w:r>
    </w:p>
    <w:p w14:paraId="1BDD8070" w14:textId="4E0F58FA"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5.</w:t>
      </w:r>
      <w:r w:rsidRPr="000F3BFA">
        <w:rPr>
          <w:rFonts w:eastAsia="Times New Roman"/>
          <w:lang w:eastAsia="en-GB"/>
        </w:rPr>
        <w:tab/>
        <w:t xml:space="preserve">MB-SMF sends </w:t>
      </w:r>
      <w:proofErr w:type="spellStart"/>
      <w:r w:rsidRPr="000F3BFA">
        <w:rPr>
          <w:rFonts w:eastAsia="Times New Roman"/>
          <w:lang w:eastAsia="en-GB"/>
        </w:rPr>
        <w:t>Nmbsmf_MBSSession_ContextStatusNotify</w:t>
      </w:r>
      <w:proofErr w:type="spellEnd"/>
      <w:r w:rsidRPr="000F3BFA">
        <w:rPr>
          <w:rFonts w:eastAsia="Times New Roman"/>
          <w:lang w:eastAsia="en-GB"/>
        </w:rPr>
        <w:t xml:space="preserve"> to SMF(s), same as step 2 of clause 7.2.5.2 or step 1a of clause 7.2.2.3 of TS 23.247 [4], which also includes the MBS session status, i.e. activation or release</w:t>
      </w:r>
      <w:r w:rsidRPr="000F3BFA">
        <w:rPr>
          <w:rFonts w:eastAsia="等线"/>
          <w:lang w:eastAsia="zh-CN"/>
        </w:rPr>
        <w:t>, as event information</w:t>
      </w:r>
      <w:r w:rsidRPr="000F3BFA">
        <w:rPr>
          <w:rFonts w:eastAsia="Times New Roman"/>
          <w:lang w:eastAsia="en-GB"/>
        </w:rPr>
        <w:t>.</w:t>
      </w:r>
      <w:ins w:id="16" w:author="作者">
        <w:r w:rsidR="00FB5DDA" w:rsidRPr="000F3BFA">
          <w:rPr>
            <w:rFonts w:eastAsia="Times New Roman"/>
            <w:lang w:eastAsia="en-GB"/>
          </w:rPr>
          <w:t xml:space="preserve"> In addition the RRC-inactive reception allowed information, which indicates whether the MBS session is allowed to be received in RRC-inactive state, is also included. </w:t>
        </w:r>
      </w:ins>
    </w:p>
    <w:p w14:paraId="1B94F7E5" w14:textId="77777777" w:rsidR="007E1C39" w:rsidRPr="000F3BFA" w:rsidRDefault="007E1C39" w:rsidP="007E1C39">
      <w:pPr>
        <w:keepLines/>
        <w:overflowPunct w:val="0"/>
        <w:autoSpaceDE w:val="0"/>
        <w:autoSpaceDN w:val="0"/>
        <w:adjustRightInd w:val="0"/>
        <w:ind w:left="1135" w:hanging="851"/>
        <w:textAlignment w:val="baseline"/>
        <w:rPr>
          <w:rFonts w:eastAsia="Times New Roman"/>
          <w:lang w:eastAsia="en-GB"/>
        </w:rPr>
      </w:pPr>
      <w:r w:rsidRPr="000F3BFA">
        <w:rPr>
          <w:rFonts w:eastAsia="Times New Roman"/>
          <w:lang w:eastAsia="en-GB"/>
        </w:rPr>
        <w:t>NOTE:</w:t>
      </w:r>
      <w:r w:rsidRPr="000F3BFA">
        <w:rPr>
          <w:rFonts w:eastAsia="Times New Roman"/>
          <w:lang w:eastAsia="en-GB"/>
        </w:rPr>
        <w:tab/>
        <w:t>Steps 1, 3-5 are same as the one defined in TS 23.247 [4].</w:t>
      </w:r>
    </w:p>
    <w:p w14:paraId="3CF6D04D" w14:textId="1AF01F36"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6.</w:t>
      </w:r>
      <w:r w:rsidRPr="000F3BFA">
        <w:rPr>
          <w:rFonts w:eastAsia="Times New Roman"/>
          <w:lang w:eastAsia="en-GB"/>
        </w:rPr>
        <w:tab/>
        <w:t>The SMF includes the event information</w:t>
      </w:r>
      <w:ins w:id="17" w:author="作者">
        <w:r w:rsidR="00BA6320" w:rsidRPr="000F3BFA">
          <w:rPr>
            <w:rFonts w:eastAsia="Times New Roman"/>
            <w:lang w:eastAsia="en-GB"/>
          </w:rPr>
          <w:t xml:space="preserve"> and RRC-inactive reception allowed </w:t>
        </w:r>
        <w:r w:rsidR="00005F7C" w:rsidRPr="000F3BFA">
          <w:rPr>
            <w:rFonts w:eastAsia="Times New Roman"/>
            <w:lang w:eastAsia="en-GB"/>
          </w:rPr>
          <w:t>(</w:t>
        </w:r>
        <w:r w:rsidR="00BA6320" w:rsidRPr="000F3BFA">
          <w:rPr>
            <w:rFonts w:eastAsia="Times New Roman"/>
            <w:lang w:eastAsia="en-GB"/>
          </w:rPr>
          <w:t xml:space="preserve">if </w:t>
        </w:r>
        <w:r w:rsidR="00005F7C" w:rsidRPr="000F3BFA">
          <w:rPr>
            <w:rFonts w:eastAsia="Times New Roman"/>
            <w:lang w:eastAsia="en-GB"/>
          </w:rPr>
          <w:t>it is allowed)</w:t>
        </w:r>
      </w:ins>
      <w:r w:rsidRPr="000F3BFA">
        <w:rPr>
          <w:rFonts w:eastAsia="Times New Roman"/>
          <w:lang w:eastAsia="en-GB"/>
        </w:rPr>
        <w:t xml:space="preserve"> in </w:t>
      </w:r>
      <w:proofErr w:type="spellStart"/>
      <w:r w:rsidRPr="000F3BFA">
        <w:rPr>
          <w:rFonts w:eastAsia="Times New Roman"/>
          <w:lang w:eastAsia="en-GB"/>
        </w:rPr>
        <w:t>Namf_MT_EnableGroupReachability</w:t>
      </w:r>
      <w:proofErr w:type="spellEnd"/>
      <w:r w:rsidRPr="000F3BFA">
        <w:rPr>
          <w:rFonts w:eastAsia="Times New Roman"/>
          <w:lang w:eastAsia="en-GB"/>
        </w:rPr>
        <w:t xml:space="preserve"> Request to AMF. Other parameters in the </w:t>
      </w:r>
      <w:proofErr w:type="spellStart"/>
      <w:r w:rsidRPr="000F3BFA">
        <w:rPr>
          <w:rFonts w:eastAsia="Times New Roman"/>
          <w:lang w:eastAsia="en-GB"/>
        </w:rPr>
        <w:t>Namf_MT_EnableGroupReachability</w:t>
      </w:r>
      <w:proofErr w:type="spellEnd"/>
      <w:r w:rsidRPr="000F3BFA">
        <w:rPr>
          <w:rFonts w:eastAsia="Times New Roman"/>
          <w:lang w:eastAsia="en-GB"/>
        </w:rPr>
        <w:t xml:space="preserve"> Request to AMF are same as specified in TS 23.247 [4].</w:t>
      </w:r>
      <w:ins w:id="18" w:author="作者">
        <w:r w:rsidR="00F17A05" w:rsidRPr="000F3BFA">
          <w:t xml:space="preserve"> </w:t>
        </w:r>
      </w:ins>
    </w:p>
    <w:p w14:paraId="63A1F815" w14:textId="2BC8C6E4"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7.</w:t>
      </w:r>
      <w:r w:rsidRPr="000F3BFA">
        <w:rPr>
          <w:rFonts w:eastAsia="Times New Roman"/>
          <w:lang w:eastAsia="en-GB"/>
        </w:rPr>
        <w:tab/>
        <w:t>If AMF determines that there are UEs in CM-IDLE state among the UEs provided by the SMF in step 6, based on the event information received from SMF, the AMF includes the MBS session ID and a paging cause in the paging message sent to NG-RAN, the paging ca</w:t>
      </w:r>
      <w:r w:rsidR="00BA6320" w:rsidRPr="000F3BFA">
        <w:rPr>
          <w:rFonts w:eastAsia="Times New Roman"/>
          <w:lang w:eastAsia="en-GB"/>
        </w:rPr>
        <w:t>u</w:t>
      </w:r>
      <w:r w:rsidRPr="000F3BFA">
        <w:rPr>
          <w:rFonts w:eastAsia="Times New Roman"/>
          <w:lang w:eastAsia="en-GB"/>
        </w:rPr>
        <w:t xml:space="preserve">se is used to indicate the paging is for </w:t>
      </w:r>
      <w:r w:rsidRPr="000F3BFA">
        <w:rPr>
          <w:rFonts w:eastAsia="等线"/>
          <w:lang w:eastAsia="zh-CN"/>
        </w:rPr>
        <w:t xml:space="preserve">the received MBS event, e.g. </w:t>
      </w:r>
      <w:r w:rsidRPr="000F3BFA">
        <w:rPr>
          <w:rFonts w:eastAsia="Times New Roman"/>
          <w:lang w:eastAsia="en-GB"/>
        </w:rPr>
        <w:t>MBS session activation</w:t>
      </w:r>
      <w:ins w:id="19" w:author="作者">
        <w:r w:rsidR="004279D3" w:rsidRPr="000F3BFA">
          <w:rPr>
            <w:rFonts w:eastAsia="等线"/>
            <w:lang w:eastAsia="zh-CN"/>
          </w:rPr>
          <w:t xml:space="preserve"> and allowed to be received in </w:t>
        </w:r>
        <w:r w:rsidR="004279D3" w:rsidRPr="000F3BFA">
          <w:rPr>
            <w:rFonts w:eastAsia="Times New Roman"/>
            <w:lang w:eastAsia="en-GB"/>
          </w:rPr>
          <w:t>RRC-inactive state</w:t>
        </w:r>
      </w:ins>
      <w:r w:rsidRPr="000F3BFA">
        <w:rPr>
          <w:rFonts w:eastAsia="Times New Roman"/>
          <w:lang w:eastAsia="en-GB"/>
        </w:rPr>
        <w:t>.</w:t>
      </w:r>
      <w:ins w:id="20" w:author="作者">
        <w:r w:rsidR="008F26C3" w:rsidRPr="000F3BFA">
          <w:rPr>
            <w:rFonts w:eastAsia="Times New Roman"/>
            <w:lang w:eastAsia="en-GB"/>
          </w:rPr>
          <w:t xml:space="preserve"> </w:t>
        </w:r>
      </w:ins>
    </w:p>
    <w:p w14:paraId="57B71CDD" w14:textId="6586E6C9"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8.</w:t>
      </w:r>
      <w:r w:rsidRPr="000F3BFA">
        <w:rPr>
          <w:rFonts w:eastAsia="Times New Roman"/>
          <w:lang w:eastAsia="en-GB"/>
        </w:rPr>
        <w:tab/>
        <w:t>The NG-RAN performs the group paging by sending the MBS session ID and paging cause.</w:t>
      </w:r>
      <w:r w:rsidRPr="000F3BFA">
        <w:rPr>
          <w:rFonts w:eastAsia="等线"/>
          <w:lang w:eastAsia="zh-CN"/>
        </w:rPr>
        <w:t xml:space="preserve"> If paging is for MBS session activation</w:t>
      </w:r>
      <w:ins w:id="21" w:author="作者">
        <w:r w:rsidR="004279D3" w:rsidRPr="000F3BFA">
          <w:rPr>
            <w:rFonts w:eastAsia="等线"/>
            <w:lang w:eastAsia="zh-CN"/>
          </w:rPr>
          <w:t xml:space="preserve"> and allowed to be received in </w:t>
        </w:r>
        <w:r w:rsidR="004279D3" w:rsidRPr="000F3BFA">
          <w:rPr>
            <w:rFonts w:eastAsia="Times New Roman"/>
            <w:lang w:eastAsia="en-GB"/>
          </w:rPr>
          <w:t>RRC-inactive state</w:t>
        </w:r>
      </w:ins>
      <w:r w:rsidRPr="000F3BFA">
        <w:rPr>
          <w:rFonts w:eastAsia="等线"/>
          <w:lang w:eastAsia="zh-CN"/>
        </w:rPr>
        <w:t>, the NG-RAN node dete</w:t>
      </w:r>
      <w:r w:rsidRPr="007E1C39">
        <w:rPr>
          <w:rFonts w:eastAsia="等线"/>
          <w:lang w:eastAsia="zh-CN"/>
        </w:rPr>
        <w:t xml:space="preserve">rmines for </w:t>
      </w:r>
      <w:r w:rsidRPr="007E1C39">
        <w:rPr>
          <w:rFonts w:eastAsia="等线"/>
          <w:lang w:eastAsia="zh-CN"/>
        </w:rPr>
        <w:lastRenderedPageBreak/>
        <w:t>each cell whether transmission for RRC INACTIVE UE is enabled and includes a paging cause if RRC INACTIVE UE do not need go back to the RRC-CONNECTED state.</w:t>
      </w:r>
    </w:p>
    <w:p w14:paraId="26DB1EF5" w14:textId="259EA7E0"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 xml:space="preserve">For RRC-inactive UE(s) that joined the MBS session and receive multicast service in RRC-INACTIVE state, if </w:t>
      </w:r>
      <w:r w:rsidRPr="007E1C39">
        <w:rPr>
          <w:rFonts w:eastAsia="Times New Roman"/>
          <w:lang w:eastAsia="zh-CN"/>
        </w:rPr>
        <w:t xml:space="preserve">the UE(s) receives the group paging with </w:t>
      </w:r>
      <w:r w:rsidRPr="007E1C39">
        <w:rPr>
          <w:rFonts w:eastAsia="Times New Roman"/>
          <w:lang w:eastAsia="en-GB"/>
        </w:rPr>
        <w:t>the paging cause indicat</w:t>
      </w:r>
      <w:r w:rsidRPr="007E1C39">
        <w:rPr>
          <w:rFonts w:eastAsia="等线"/>
          <w:lang w:eastAsia="zh-CN"/>
        </w:rPr>
        <w:t>ing</w:t>
      </w:r>
      <w:r w:rsidRPr="007E1C39">
        <w:rPr>
          <w:rFonts w:eastAsia="Times New Roman"/>
          <w:lang w:eastAsia="en-GB"/>
        </w:rPr>
        <w:t xml:space="preserve"> </w:t>
      </w:r>
      <w:r w:rsidRPr="007E1C39">
        <w:rPr>
          <w:rFonts w:eastAsia="等线"/>
          <w:lang w:eastAsia="zh-CN"/>
        </w:rPr>
        <w:t xml:space="preserve">that </w:t>
      </w:r>
      <w:r w:rsidRPr="007E1C39">
        <w:rPr>
          <w:rFonts w:eastAsia="Times New Roman"/>
          <w:lang w:eastAsia="en-GB"/>
        </w:rPr>
        <w:t>the paging is for MBS session activation for MBS session they are receiving</w:t>
      </w:r>
      <w:ins w:id="22" w:author="作者">
        <w:r w:rsidR="006539D3" w:rsidRPr="006539D3">
          <w:rPr>
            <w:rFonts w:eastAsia="等线"/>
            <w:lang w:eastAsia="zh-CN"/>
          </w:rPr>
          <w:t xml:space="preserve"> </w:t>
        </w:r>
        <w:r w:rsidR="006539D3">
          <w:rPr>
            <w:rFonts w:eastAsia="等线"/>
            <w:lang w:eastAsia="zh-CN"/>
          </w:rPr>
          <w:t xml:space="preserve">and allowed to be received in </w:t>
        </w:r>
        <w:r w:rsidR="006539D3">
          <w:rPr>
            <w:rFonts w:eastAsia="Times New Roman"/>
            <w:lang w:eastAsia="en-GB"/>
          </w:rPr>
          <w:t>RRC-inactive state</w:t>
        </w:r>
      </w:ins>
      <w:r w:rsidRPr="007E1C39">
        <w:rPr>
          <w:rFonts w:eastAsia="Times New Roman"/>
          <w:lang w:eastAsia="en-GB"/>
        </w:rPr>
        <w:t xml:space="preserve">, those UE(s) may </w:t>
      </w:r>
      <w:r w:rsidRPr="007E1C39">
        <w:rPr>
          <w:rFonts w:eastAsia="等线"/>
          <w:lang w:eastAsia="zh-CN"/>
        </w:rPr>
        <w:t>remain</w:t>
      </w:r>
      <w:r w:rsidRPr="007E1C39">
        <w:rPr>
          <w:rFonts w:eastAsia="Times New Roman"/>
          <w:lang w:eastAsia="en-GB"/>
        </w:rPr>
        <w:t xml:space="preserve"> in RRC-INACTIVE state and do not perform RRC connection resumption. Otherwise, </w:t>
      </w:r>
      <w:r w:rsidRPr="007E1C39">
        <w:rPr>
          <w:rFonts w:eastAsia="等线"/>
          <w:lang w:eastAsia="zh-CN"/>
        </w:rPr>
        <w:t>e.g.</w:t>
      </w:r>
      <w:r w:rsidRPr="007E1C39">
        <w:rPr>
          <w:rFonts w:eastAsia="Times New Roman"/>
          <w:lang w:eastAsia="en-GB"/>
        </w:rPr>
        <w:t xml:space="preserve"> group paging </w:t>
      </w:r>
      <w:r w:rsidRPr="007E1C39">
        <w:rPr>
          <w:rFonts w:eastAsia="等线"/>
          <w:lang w:eastAsia="zh-CN"/>
        </w:rPr>
        <w:t xml:space="preserve">does not contain a paging cause, </w:t>
      </w:r>
      <w:r w:rsidRPr="007E1C39">
        <w:rPr>
          <w:rFonts w:eastAsia="Times New Roman"/>
          <w:lang w:eastAsia="en-GB"/>
        </w:rPr>
        <w:t>this UE sends RRC connection resumption message to NG-RAN.</w:t>
      </w:r>
    </w:p>
    <w:p w14:paraId="3F3F5A38"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For the UE(s) joined the MBS session and need receive multicast service in RRC-Connected state, the UE initiates the Service Request as usual.</w:t>
      </w:r>
    </w:p>
    <w:p w14:paraId="7C74FF8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9.</w:t>
      </w:r>
      <w:r w:rsidRPr="007E1C39">
        <w:rPr>
          <w:rFonts w:eastAsia="Times New Roman"/>
          <w:lang w:eastAsia="en-GB"/>
        </w:rPr>
        <w:tab/>
        <w:t>For MBS session activation, s</w:t>
      </w:r>
      <w:r w:rsidRPr="000F3BFA">
        <w:rPr>
          <w:rFonts w:eastAsia="Times New Roman"/>
          <w:lang w:eastAsia="en-GB"/>
        </w:rPr>
        <w:t>tep 6-15 of clause 7.2.5.2 of TS 23.247 [4] is executed with the following difference:</w:t>
      </w:r>
    </w:p>
    <w:p w14:paraId="3CA911F3" w14:textId="32A87692" w:rsidR="00FB5DDA" w:rsidRPr="000F3BFA" w:rsidRDefault="007E1C39" w:rsidP="007E1C39">
      <w:pPr>
        <w:overflowPunct w:val="0"/>
        <w:autoSpaceDE w:val="0"/>
        <w:autoSpaceDN w:val="0"/>
        <w:adjustRightInd w:val="0"/>
        <w:ind w:left="851" w:hanging="284"/>
        <w:textAlignment w:val="baseline"/>
        <w:rPr>
          <w:rFonts w:eastAsia="Times New Roman"/>
          <w:lang w:eastAsia="en-GB"/>
        </w:rPr>
      </w:pPr>
      <w:r w:rsidRPr="000F3BFA">
        <w:rPr>
          <w:rFonts w:eastAsia="Times New Roman"/>
          <w:lang w:eastAsia="en-GB"/>
        </w:rPr>
        <w:t>-</w:t>
      </w:r>
      <w:r w:rsidRPr="000F3BFA">
        <w:rPr>
          <w:rFonts w:eastAsia="Times New Roman"/>
          <w:lang w:eastAsia="en-GB"/>
        </w:rPr>
        <w:tab/>
        <w:t>For the UE(s) joined the MBS session and</w:t>
      </w:r>
      <w:bookmarkStart w:id="23" w:name="_GoBack"/>
      <w:bookmarkEnd w:id="23"/>
      <w:r w:rsidRPr="000F3BFA">
        <w:rPr>
          <w:rFonts w:eastAsia="Times New Roman"/>
          <w:lang w:eastAsia="en-GB"/>
        </w:rPr>
        <w:t xml:space="preserve"> allowed to receive multicast service in RRC-INACTIVE state, step 6-10 are skipped.</w:t>
      </w:r>
    </w:p>
    <w:p w14:paraId="4F6BA070" w14:textId="19D372C4" w:rsidR="007E1C39" w:rsidRPr="003C5281" w:rsidRDefault="007E1C39" w:rsidP="007E1C39">
      <w:pPr>
        <w:keepLines/>
        <w:overflowPunct w:val="0"/>
        <w:autoSpaceDE w:val="0"/>
        <w:autoSpaceDN w:val="0"/>
        <w:adjustRightInd w:val="0"/>
        <w:ind w:left="1135" w:hanging="851"/>
        <w:textAlignment w:val="baseline"/>
        <w:rPr>
          <w:rFonts w:eastAsia="Times New Roman"/>
        </w:rPr>
      </w:pPr>
      <w:r w:rsidRPr="003C5281">
        <w:rPr>
          <w:rFonts w:eastAsia="Times New Roman"/>
        </w:rPr>
        <w:t>NOTE:</w:t>
      </w:r>
      <w:r w:rsidRPr="003C5281">
        <w:rPr>
          <w:rFonts w:eastAsia="Times New Roman"/>
        </w:rPr>
        <w:tab/>
        <w:t>It is to be decided by RAN WG on whether RAN initiated paging is needed or not. If the RAN initiated paging is needed, different paging cause can be included in the paging message for MBS session activation.</w:t>
      </w:r>
    </w:p>
    <w:p w14:paraId="6EF6BDF4"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ab/>
        <w:t>For MBS session release, step 3-9 of clause 7.2.2.3 of TS 23.247 [4] is executed.</w:t>
      </w:r>
    </w:p>
    <w:p w14:paraId="0AE22E9B" w14:textId="77777777" w:rsidR="007E1C39" w:rsidRPr="000F3BFA"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 w:name="_Toc104459389"/>
      <w:r w:rsidRPr="000F3BFA">
        <w:rPr>
          <w:rFonts w:ascii="Arial" w:eastAsia="Times New Roman" w:hAnsi="Arial"/>
          <w:sz w:val="28"/>
          <w:lang w:eastAsia="en-GB"/>
        </w:rPr>
        <w:t>6.4.4</w:t>
      </w:r>
      <w:r w:rsidRPr="000F3BFA">
        <w:rPr>
          <w:rFonts w:ascii="Arial" w:eastAsia="Times New Roman" w:hAnsi="Arial"/>
          <w:sz w:val="28"/>
          <w:lang w:eastAsia="en-GB"/>
        </w:rPr>
        <w:tab/>
        <w:t>Impacts on services, entities, and interfaces</w:t>
      </w:r>
      <w:bookmarkEnd w:id="24"/>
    </w:p>
    <w:p w14:paraId="2222B89E"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UE:</w:t>
      </w:r>
    </w:p>
    <w:p w14:paraId="291143BE" w14:textId="24E62613"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Aware whether the group paging is for multicast session activation</w:t>
      </w:r>
      <w:ins w:id="25" w:author="作者">
        <w:r w:rsidR="008C1B73" w:rsidRPr="008C1B73">
          <w:rPr>
            <w:rFonts w:eastAsia="等线"/>
            <w:lang w:eastAsia="zh-CN"/>
          </w:rPr>
          <w:t xml:space="preserve"> </w:t>
        </w:r>
        <w:r w:rsidR="008C1B73">
          <w:rPr>
            <w:rFonts w:eastAsia="等线"/>
            <w:lang w:eastAsia="zh-CN"/>
          </w:rPr>
          <w:t xml:space="preserve">and allowed to be received in </w:t>
        </w:r>
        <w:r w:rsidR="008C1B73">
          <w:rPr>
            <w:rFonts w:eastAsia="Times New Roman"/>
            <w:lang w:eastAsia="en-GB"/>
          </w:rPr>
          <w:t>RRC-inactive state</w:t>
        </w:r>
      </w:ins>
      <w:r w:rsidRPr="007E1C39">
        <w:rPr>
          <w:rFonts w:eastAsia="Times New Roman"/>
          <w:lang w:eastAsia="en-GB"/>
        </w:rPr>
        <w:t>.</w:t>
      </w:r>
    </w:p>
    <w:p w14:paraId="1660884C"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AMF:</w:t>
      </w:r>
    </w:p>
    <w:p w14:paraId="10598EE6" w14:textId="0FEB600F" w:rsid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Support receive the event information from SMF and generate the corresponding paging cause.</w:t>
      </w:r>
    </w:p>
    <w:p w14:paraId="56CBC560"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SMF:</w:t>
      </w:r>
    </w:p>
    <w:p w14:paraId="625FDA13" w14:textId="3232EE3E" w:rsidR="007E1C39" w:rsidRDefault="007E1C39" w:rsidP="007E1C39">
      <w:pPr>
        <w:overflowPunct w:val="0"/>
        <w:autoSpaceDE w:val="0"/>
        <w:autoSpaceDN w:val="0"/>
        <w:adjustRightInd w:val="0"/>
        <w:ind w:left="568" w:hanging="284"/>
        <w:textAlignment w:val="baseline"/>
        <w:rPr>
          <w:ins w:id="26" w:author="作者"/>
          <w:rFonts w:eastAsia="Times New Roman"/>
          <w:lang w:eastAsia="en-GB"/>
        </w:rPr>
      </w:pPr>
      <w:r w:rsidRPr="007E1C39">
        <w:rPr>
          <w:rFonts w:eastAsia="Times New Roman"/>
          <w:lang w:eastAsia="en-GB"/>
        </w:rPr>
        <w:t>-</w:t>
      </w:r>
      <w:r w:rsidRPr="007E1C39">
        <w:rPr>
          <w:rFonts w:eastAsia="Times New Roman"/>
          <w:lang w:eastAsia="en-GB"/>
        </w:rPr>
        <w:tab/>
        <w:t xml:space="preserve">Includes the event information </w:t>
      </w:r>
      <w:ins w:id="27" w:author="作者">
        <w:r w:rsidR="006850A3">
          <w:rPr>
            <w:rFonts w:eastAsia="Times New Roman"/>
            <w:lang w:eastAsia="en-GB"/>
          </w:rPr>
          <w:t xml:space="preserve">and </w:t>
        </w:r>
        <w:r w:rsidR="00D54485" w:rsidRPr="00D54485">
          <w:rPr>
            <w:rFonts w:eastAsia="Times New Roman"/>
            <w:lang w:eastAsia="en-GB"/>
          </w:rPr>
          <w:t xml:space="preserve">RRC-inactive </w:t>
        </w:r>
        <w:r w:rsidR="00D5350D">
          <w:rPr>
            <w:rFonts w:eastAsia="Times New Roman"/>
            <w:lang w:eastAsia="en-GB"/>
          </w:rPr>
          <w:t xml:space="preserve">reception </w:t>
        </w:r>
        <w:r w:rsidR="0024121C">
          <w:rPr>
            <w:rFonts w:eastAsia="Times New Roman"/>
            <w:lang w:eastAsia="en-GB"/>
          </w:rPr>
          <w:t>a</w:t>
        </w:r>
        <w:r w:rsidR="00BA6320">
          <w:rPr>
            <w:rFonts w:eastAsia="Times New Roman"/>
            <w:lang w:eastAsia="en-GB"/>
          </w:rPr>
          <w:t>llowed</w:t>
        </w:r>
        <w:r w:rsidR="00F7215B">
          <w:rPr>
            <w:rFonts w:eastAsia="Times New Roman"/>
            <w:lang w:eastAsia="en-GB"/>
          </w:rPr>
          <w:t xml:space="preserve"> parameter</w:t>
        </w:r>
        <w:r w:rsidR="006850A3">
          <w:rPr>
            <w:rFonts w:eastAsia="Times New Roman"/>
            <w:lang w:eastAsia="en-GB"/>
          </w:rPr>
          <w:t xml:space="preserve"> </w:t>
        </w:r>
      </w:ins>
      <w:r w:rsidRPr="007E1C39">
        <w:rPr>
          <w:rFonts w:eastAsia="等线"/>
          <w:lang w:eastAsia="zh-CN"/>
        </w:rPr>
        <w:t>sent</w:t>
      </w:r>
      <w:r w:rsidRPr="007E1C39">
        <w:rPr>
          <w:rFonts w:eastAsia="Times New Roman"/>
          <w:lang w:eastAsia="en-GB"/>
        </w:rPr>
        <w:t xml:space="preserve"> to AMF.</w:t>
      </w:r>
    </w:p>
    <w:p w14:paraId="3B1DA785" w14:textId="18863378" w:rsidR="00FB61C0" w:rsidRDefault="00FB61C0" w:rsidP="00FB61C0">
      <w:pPr>
        <w:overflowPunct w:val="0"/>
        <w:autoSpaceDE w:val="0"/>
        <w:autoSpaceDN w:val="0"/>
        <w:adjustRightInd w:val="0"/>
        <w:textAlignment w:val="baseline"/>
        <w:rPr>
          <w:ins w:id="28" w:author="作者"/>
          <w:rFonts w:eastAsiaTheme="minorEastAsia"/>
          <w:lang w:eastAsia="zh-CN"/>
        </w:rPr>
      </w:pPr>
      <w:ins w:id="29" w:author="作者">
        <w:r>
          <w:rPr>
            <w:rFonts w:eastAsiaTheme="minorEastAsia" w:hint="eastAsia"/>
            <w:lang w:eastAsia="zh-CN"/>
          </w:rPr>
          <w:t>M</w:t>
        </w:r>
        <w:r>
          <w:rPr>
            <w:rFonts w:eastAsiaTheme="minorEastAsia"/>
            <w:lang w:eastAsia="zh-CN"/>
          </w:rPr>
          <w:t>B-SMF</w:t>
        </w:r>
      </w:ins>
    </w:p>
    <w:p w14:paraId="6F713192" w14:textId="42E868FF" w:rsidR="00FB61C0" w:rsidRPr="00FB61C0" w:rsidRDefault="00FB61C0" w:rsidP="008D5A52">
      <w:pPr>
        <w:overflowPunct w:val="0"/>
        <w:autoSpaceDE w:val="0"/>
        <w:autoSpaceDN w:val="0"/>
        <w:adjustRightInd w:val="0"/>
        <w:ind w:left="568" w:hanging="284"/>
        <w:textAlignment w:val="baseline"/>
        <w:rPr>
          <w:rFonts w:eastAsia="Times New Roman"/>
          <w:lang w:eastAsia="en-GB"/>
        </w:rPr>
      </w:pPr>
      <w:ins w:id="30" w:author="作者">
        <w:r w:rsidRPr="007E1C39">
          <w:rPr>
            <w:rFonts w:eastAsia="Times New Roman"/>
            <w:lang w:eastAsia="en-GB"/>
          </w:rPr>
          <w:t>-</w:t>
        </w:r>
        <w:r w:rsidRPr="007E1C39">
          <w:rPr>
            <w:rFonts w:eastAsia="Times New Roman"/>
            <w:lang w:eastAsia="en-GB"/>
          </w:rPr>
          <w:tab/>
        </w:r>
        <w:r w:rsidR="008C1B73">
          <w:rPr>
            <w:rFonts w:eastAsia="Times New Roman"/>
            <w:lang w:eastAsia="en-GB"/>
          </w:rPr>
          <w:t xml:space="preserve">Notify whether the MBS session </w:t>
        </w:r>
        <w:r w:rsidR="008D5A52">
          <w:rPr>
            <w:rFonts w:eastAsia="Times New Roman"/>
            <w:lang w:eastAsia="en-GB"/>
          </w:rPr>
          <w:t xml:space="preserve">is allowed to </w:t>
        </w:r>
        <w:r w:rsidR="008C1B73">
          <w:rPr>
            <w:rFonts w:eastAsia="Times New Roman"/>
            <w:lang w:eastAsia="en-GB"/>
          </w:rPr>
          <w:t xml:space="preserve">be </w:t>
        </w:r>
        <w:r w:rsidR="008D5A52">
          <w:rPr>
            <w:rFonts w:eastAsia="Times New Roman"/>
            <w:lang w:eastAsia="en-GB"/>
          </w:rPr>
          <w:t>receive</w:t>
        </w:r>
        <w:r w:rsidR="008C1B73">
          <w:rPr>
            <w:rFonts w:eastAsia="Times New Roman"/>
            <w:lang w:eastAsia="en-GB"/>
          </w:rPr>
          <w:t>d</w:t>
        </w:r>
        <w:r w:rsidR="008D5A52">
          <w:rPr>
            <w:rFonts w:eastAsia="Times New Roman"/>
            <w:lang w:eastAsia="en-GB"/>
          </w:rPr>
          <w:t xml:space="preserve"> </w:t>
        </w:r>
        <w:r w:rsidR="008D5A52" w:rsidRPr="006850A3">
          <w:rPr>
            <w:rFonts w:eastAsia="Times New Roman"/>
            <w:lang w:eastAsia="en-GB"/>
          </w:rPr>
          <w:t>in RRC-inactive</w:t>
        </w:r>
        <w:r w:rsidR="008C1B73">
          <w:rPr>
            <w:rFonts w:eastAsia="Times New Roman"/>
            <w:lang w:eastAsia="en-GB"/>
          </w:rPr>
          <w:t xml:space="preserve"> state </w:t>
        </w:r>
        <w:r w:rsidR="00705F5F">
          <w:rPr>
            <w:rFonts w:eastAsia="Times New Roman"/>
            <w:lang w:eastAsia="en-GB"/>
          </w:rPr>
          <w:t>to SMF</w:t>
        </w:r>
        <w:r w:rsidRPr="007E1C39">
          <w:rPr>
            <w:rFonts w:eastAsia="Times New Roman"/>
            <w:lang w:eastAsia="en-GB"/>
          </w:rPr>
          <w:t>.</w:t>
        </w:r>
      </w:ins>
    </w:p>
    <w:p w14:paraId="123E01D1"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NG-RAN:</w:t>
      </w:r>
    </w:p>
    <w:p w14:paraId="755416A3" w14:textId="799D11B2" w:rsidR="004103BB" w:rsidRPr="007E1C39" w:rsidDel="005136AB" w:rsidRDefault="007E1C39" w:rsidP="007E1C39">
      <w:pPr>
        <w:overflowPunct w:val="0"/>
        <w:autoSpaceDE w:val="0"/>
        <w:autoSpaceDN w:val="0"/>
        <w:adjustRightInd w:val="0"/>
        <w:ind w:left="568" w:hanging="284"/>
        <w:textAlignment w:val="baseline"/>
        <w:rPr>
          <w:del w:id="31" w:author="作者"/>
          <w:rFonts w:eastAsia="Times New Roman"/>
          <w:lang w:eastAsia="en-GB"/>
        </w:rPr>
      </w:pPr>
      <w:r w:rsidRPr="007E1C39">
        <w:rPr>
          <w:rFonts w:eastAsia="Times New Roman"/>
          <w:lang w:eastAsia="en-GB"/>
        </w:rPr>
        <w:t>-</w:t>
      </w:r>
      <w:r w:rsidRPr="007E1C39">
        <w:rPr>
          <w:rFonts w:eastAsia="Times New Roman"/>
          <w:lang w:eastAsia="en-GB"/>
        </w:rPr>
        <w:tab/>
        <w:t>Support adding paging cause for group paging</w:t>
      </w:r>
      <w:r w:rsidRPr="007E1C39">
        <w:rPr>
          <w:rFonts w:eastAsia="等线"/>
          <w:lang w:eastAsia="zh-CN"/>
        </w:rPr>
        <w:t xml:space="preserve"> per receiving </w:t>
      </w:r>
      <w:del w:id="32" w:author="作者">
        <w:r w:rsidRPr="007E1C39" w:rsidDel="008C1B73">
          <w:rPr>
            <w:rFonts w:eastAsia="等线"/>
            <w:lang w:eastAsia="zh-CN"/>
          </w:rPr>
          <w:delText xml:space="preserve">event </w:delText>
        </w:r>
      </w:del>
      <w:ins w:id="33" w:author="作者">
        <w:r w:rsidR="008C1B73">
          <w:rPr>
            <w:rFonts w:eastAsia="等线"/>
            <w:lang w:eastAsia="zh-CN"/>
          </w:rPr>
          <w:t xml:space="preserve">paging cause </w:t>
        </w:r>
      </w:ins>
      <w:r w:rsidRPr="007E1C39">
        <w:rPr>
          <w:rFonts w:eastAsia="等线"/>
          <w:lang w:eastAsia="zh-CN"/>
        </w:rPr>
        <w:t>and whether the UE need go back to the RRC CONNECTED state</w:t>
      </w:r>
      <w:r w:rsidRPr="007E1C39">
        <w:rPr>
          <w:rFonts w:eastAsia="Times New Roman"/>
          <w:lang w:eastAsia="en-GB"/>
        </w:rPr>
        <w:t>.</w:t>
      </w:r>
    </w:p>
    <w:p w14:paraId="2C29B7E2" w14:textId="671F418B"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5EA6B" w14:textId="77777777" w:rsidR="007224F4" w:rsidRDefault="007224F4">
      <w:r>
        <w:separator/>
      </w:r>
    </w:p>
  </w:endnote>
  <w:endnote w:type="continuationSeparator" w:id="0">
    <w:p w14:paraId="638249FE" w14:textId="77777777" w:rsidR="007224F4" w:rsidRDefault="0072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61B47" w14:textId="77777777" w:rsidR="007224F4" w:rsidRDefault="007224F4">
      <w:r>
        <w:separator/>
      </w:r>
    </w:p>
  </w:footnote>
  <w:footnote w:type="continuationSeparator" w:id="0">
    <w:p w14:paraId="63393621" w14:textId="77777777" w:rsidR="007224F4" w:rsidRDefault="00722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6"/>
  </w:num>
  <w:num w:numId="4">
    <w:abstractNumId w:val="2"/>
  </w:num>
  <w:num w:numId="5">
    <w:abstractNumId w:val="5"/>
  </w:num>
  <w:num w:numId="6">
    <w:abstractNumId w:val="3"/>
  </w:num>
  <w:num w:numId="7">
    <w:abstractNumId w:val="1"/>
  </w:num>
  <w:num w:numId="8">
    <w:abstractNumId w:val="1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ED6"/>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41C"/>
    <w:rsid w:val="00123A55"/>
    <w:rsid w:val="00124DA2"/>
    <w:rsid w:val="00124F11"/>
    <w:rsid w:val="00125BDD"/>
    <w:rsid w:val="00125F91"/>
    <w:rsid w:val="00126AFC"/>
    <w:rsid w:val="001311A3"/>
    <w:rsid w:val="0013290F"/>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3DBF"/>
    <w:rsid w:val="001744E4"/>
    <w:rsid w:val="001763B9"/>
    <w:rsid w:val="001766A5"/>
    <w:rsid w:val="00176ACE"/>
    <w:rsid w:val="00177263"/>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DFF"/>
    <w:rsid w:val="001A5F40"/>
    <w:rsid w:val="001A6145"/>
    <w:rsid w:val="001A6EB4"/>
    <w:rsid w:val="001A7159"/>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575"/>
    <w:rsid w:val="001F690A"/>
    <w:rsid w:val="001F6984"/>
    <w:rsid w:val="001F70A8"/>
    <w:rsid w:val="002013EC"/>
    <w:rsid w:val="002022A8"/>
    <w:rsid w:val="00204D3D"/>
    <w:rsid w:val="002058AC"/>
    <w:rsid w:val="00207886"/>
    <w:rsid w:val="00207B00"/>
    <w:rsid w:val="002110CD"/>
    <w:rsid w:val="00211AA8"/>
    <w:rsid w:val="00212373"/>
    <w:rsid w:val="0021373F"/>
    <w:rsid w:val="002138EA"/>
    <w:rsid w:val="00214632"/>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223"/>
    <w:rsid w:val="002805DD"/>
    <w:rsid w:val="00280C8C"/>
    <w:rsid w:val="00282213"/>
    <w:rsid w:val="00282BCA"/>
    <w:rsid w:val="002833E0"/>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386F"/>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28A"/>
    <w:rsid w:val="00370B61"/>
    <w:rsid w:val="003715ED"/>
    <w:rsid w:val="00371E81"/>
    <w:rsid w:val="00373CB3"/>
    <w:rsid w:val="0037445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2446"/>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B6F"/>
    <w:rsid w:val="004A1E26"/>
    <w:rsid w:val="004A1E38"/>
    <w:rsid w:val="004A2261"/>
    <w:rsid w:val="004A2580"/>
    <w:rsid w:val="004A2D5A"/>
    <w:rsid w:val="004A3C68"/>
    <w:rsid w:val="004A6114"/>
    <w:rsid w:val="004A660F"/>
    <w:rsid w:val="004A76AB"/>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394"/>
    <w:rsid w:val="00545C3E"/>
    <w:rsid w:val="00545D73"/>
    <w:rsid w:val="00545D96"/>
    <w:rsid w:val="005502EF"/>
    <w:rsid w:val="00552DFF"/>
    <w:rsid w:val="00554DF9"/>
    <w:rsid w:val="0055510E"/>
    <w:rsid w:val="0055563F"/>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325E"/>
    <w:rsid w:val="00585572"/>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39D3"/>
    <w:rsid w:val="0065485E"/>
    <w:rsid w:val="00654A56"/>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2F87"/>
    <w:rsid w:val="00743ACA"/>
    <w:rsid w:val="007473D7"/>
    <w:rsid w:val="007475BA"/>
    <w:rsid w:val="00747973"/>
    <w:rsid w:val="00747BB1"/>
    <w:rsid w:val="0075114C"/>
    <w:rsid w:val="007518FA"/>
    <w:rsid w:val="00752308"/>
    <w:rsid w:val="00752C80"/>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516C"/>
    <w:rsid w:val="00775838"/>
    <w:rsid w:val="00776E43"/>
    <w:rsid w:val="0077772F"/>
    <w:rsid w:val="00777A95"/>
    <w:rsid w:val="00780C76"/>
    <w:rsid w:val="00780E02"/>
    <w:rsid w:val="00780E58"/>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8F7"/>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DAD"/>
    <w:rsid w:val="00827ECE"/>
    <w:rsid w:val="00830765"/>
    <w:rsid w:val="008311A7"/>
    <w:rsid w:val="00831419"/>
    <w:rsid w:val="00832563"/>
    <w:rsid w:val="00832C68"/>
    <w:rsid w:val="00833D20"/>
    <w:rsid w:val="0083458E"/>
    <w:rsid w:val="00834C8C"/>
    <w:rsid w:val="00837E41"/>
    <w:rsid w:val="0084033C"/>
    <w:rsid w:val="0084161F"/>
    <w:rsid w:val="0084356A"/>
    <w:rsid w:val="00843AF0"/>
    <w:rsid w:val="00846553"/>
    <w:rsid w:val="008470A4"/>
    <w:rsid w:val="008506C9"/>
    <w:rsid w:val="00852660"/>
    <w:rsid w:val="00852D54"/>
    <w:rsid w:val="008531DC"/>
    <w:rsid w:val="00853BEC"/>
    <w:rsid w:val="00854198"/>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5245"/>
    <w:rsid w:val="00875700"/>
    <w:rsid w:val="00876EAB"/>
    <w:rsid w:val="00877C73"/>
    <w:rsid w:val="00881197"/>
    <w:rsid w:val="0088189D"/>
    <w:rsid w:val="0088320E"/>
    <w:rsid w:val="00883366"/>
    <w:rsid w:val="008845C4"/>
    <w:rsid w:val="00884849"/>
    <w:rsid w:val="00885498"/>
    <w:rsid w:val="0088669E"/>
    <w:rsid w:val="0088670D"/>
    <w:rsid w:val="0088756E"/>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4EFA"/>
    <w:rsid w:val="008F6E31"/>
    <w:rsid w:val="0090040A"/>
    <w:rsid w:val="00900A35"/>
    <w:rsid w:val="0090107E"/>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3AAC"/>
    <w:rsid w:val="009E5B32"/>
    <w:rsid w:val="009E7190"/>
    <w:rsid w:val="009E72F2"/>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4DF7"/>
    <w:rsid w:val="00A05F5D"/>
    <w:rsid w:val="00A05F78"/>
    <w:rsid w:val="00A062B5"/>
    <w:rsid w:val="00A06BDA"/>
    <w:rsid w:val="00A06F94"/>
    <w:rsid w:val="00A073AE"/>
    <w:rsid w:val="00A077CC"/>
    <w:rsid w:val="00A07CD0"/>
    <w:rsid w:val="00A118E4"/>
    <w:rsid w:val="00A11AF4"/>
    <w:rsid w:val="00A12311"/>
    <w:rsid w:val="00A123E6"/>
    <w:rsid w:val="00A124E4"/>
    <w:rsid w:val="00A12606"/>
    <w:rsid w:val="00A127C6"/>
    <w:rsid w:val="00A12A1C"/>
    <w:rsid w:val="00A12B4D"/>
    <w:rsid w:val="00A12ED5"/>
    <w:rsid w:val="00A13264"/>
    <w:rsid w:val="00A143F5"/>
    <w:rsid w:val="00A1472E"/>
    <w:rsid w:val="00A1596D"/>
    <w:rsid w:val="00A1610A"/>
    <w:rsid w:val="00A16D50"/>
    <w:rsid w:val="00A17573"/>
    <w:rsid w:val="00A20628"/>
    <w:rsid w:val="00A21190"/>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39F7"/>
    <w:rsid w:val="00A43BF8"/>
    <w:rsid w:val="00A43DCB"/>
    <w:rsid w:val="00A43E80"/>
    <w:rsid w:val="00A44060"/>
    <w:rsid w:val="00A442CD"/>
    <w:rsid w:val="00A44D52"/>
    <w:rsid w:val="00A45E62"/>
    <w:rsid w:val="00A4611B"/>
    <w:rsid w:val="00A46DA8"/>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4216"/>
    <w:rsid w:val="00A94669"/>
    <w:rsid w:val="00A9560C"/>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0711"/>
    <w:rsid w:val="00AD14C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1A28"/>
    <w:rsid w:val="00B530CD"/>
    <w:rsid w:val="00B5445E"/>
    <w:rsid w:val="00B54EF7"/>
    <w:rsid w:val="00B5572A"/>
    <w:rsid w:val="00B55DAA"/>
    <w:rsid w:val="00B565FA"/>
    <w:rsid w:val="00B60578"/>
    <w:rsid w:val="00B65997"/>
    <w:rsid w:val="00B66243"/>
    <w:rsid w:val="00B66553"/>
    <w:rsid w:val="00B7131B"/>
    <w:rsid w:val="00B71646"/>
    <w:rsid w:val="00B716EA"/>
    <w:rsid w:val="00B7249A"/>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6B87"/>
    <w:rsid w:val="00B973E7"/>
    <w:rsid w:val="00BA0103"/>
    <w:rsid w:val="00BA03D8"/>
    <w:rsid w:val="00BA1CE4"/>
    <w:rsid w:val="00BA2366"/>
    <w:rsid w:val="00BA245E"/>
    <w:rsid w:val="00BA3890"/>
    <w:rsid w:val="00BA5384"/>
    <w:rsid w:val="00BA613F"/>
    <w:rsid w:val="00BA6320"/>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4D18"/>
    <w:rsid w:val="00BD56E1"/>
    <w:rsid w:val="00BD5DC3"/>
    <w:rsid w:val="00BD5F91"/>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54B"/>
    <w:rsid w:val="00C37D43"/>
    <w:rsid w:val="00C37DDC"/>
    <w:rsid w:val="00C40540"/>
    <w:rsid w:val="00C40626"/>
    <w:rsid w:val="00C407EE"/>
    <w:rsid w:val="00C41EDE"/>
    <w:rsid w:val="00C42225"/>
    <w:rsid w:val="00C42F25"/>
    <w:rsid w:val="00C43EF1"/>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2322"/>
    <w:rsid w:val="00CC3ABE"/>
    <w:rsid w:val="00CC4271"/>
    <w:rsid w:val="00CC566C"/>
    <w:rsid w:val="00CC589F"/>
    <w:rsid w:val="00CC70A2"/>
    <w:rsid w:val="00CD1EB0"/>
    <w:rsid w:val="00CD2BF7"/>
    <w:rsid w:val="00CD5088"/>
    <w:rsid w:val="00CD7794"/>
    <w:rsid w:val="00CE1443"/>
    <w:rsid w:val="00CE14EF"/>
    <w:rsid w:val="00CE2326"/>
    <w:rsid w:val="00CE2B1C"/>
    <w:rsid w:val="00CE2B47"/>
    <w:rsid w:val="00CE3013"/>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7323"/>
    <w:rsid w:val="00D1151A"/>
    <w:rsid w:val="00D12307"/>
    <w:rsid w:val="00D1410B"/>
    <w:rsid w:val="00D144D6"/>
    <w:rsid w:val="00D24EB4"/>
    <w:rsid w:val="00D255A0"/>
    <w:rsid w:val="00D25B66"/>
    <w:rsid w:val="00D25D36"/>
    <w:rsid w:val="00D26C13"/>
    <w:rsid w:val="00D310C2"/>
    <w:rsid w:val="00D3206C"/>
    <w:rsid w:val="00D32793"/>
    <w:rsid w:val="00D32D5F"/>
    <w:rsid w:val="00D332E4"/>
    <w:rsid w:val="00D36146"/>
    <w:rsid w:val="00D36205"/>
    <w:rsid w:val="00D40E71"/>
    <w:rsid w:val="00D44B4C"/>
    <w:rsid w:val="00D44DE0"/>
    <w:rsid w:val="00D4765A"/>
    <w:rsid w:val="00D500F1"/>
    <w:rsid w:val="00D504C5"/>
    <w:rsid w:val="00D51E61"/>
    <w:rsid w:val="00D520E4"/>
    <w:rsid w:val="00D52463"/>
    <w:rsid w:val="00D52697"/>
    <w:rsid w:val="00D5344C"/>
    <w:rsid w:val="00D5350D"/>
    <w:rsid w:val="00D54485"/>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97EA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C062C"/>
    <w:rsid w:val="00DC0F29"/>
    <w:rsid w:val="00DC10E3"/>
    <w:rsid w:val="00DC12D4"/>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39"/>
    <w:rsid w:val="00E351A5"/>
    <w:rsid w:val="00E35321"/>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5E6D"/>
    <w:rsid w:val="00EB68D6"/>
    <w:rsid w:val="00EB7000"/>
    <w:rsid w:val="00EB7CAC"/>
    <w:rsid w:val="00EC2341"/>
    <w:rsid w:val="00EC3D6E"/>
    <w:rsid w:val="00EC4FAF"/>
    <w:rsid w:val="00EC5DA3"/>
    <w:rsid w:val="00EC6CF4"/>
    <w:rsid w:val="00EC6FA2"/>
    <w:rsid w:val="00ED02CF"/>
    <w:rsid w:val="00ED3C71"/>
    <w:rsid w:val="00ED4868"/>
    <w:rsid w:val="00ED68BA"/>
    <w:rsid w:val="00EE068A"/>
    <w:rsid w:val="00EE0807"/>
    <w:rsid w:val="00EE1345"/>
    <w:rsid w:val="00EE1354"/>
    <w:rsid w:val="00EE1CB8"/>
    <w:rsid w:val="00EE2D28"/>
    <w:rsid w:val="00EE3A57"/>
    <w:rsid w:val="00EE546D"/>
    <w:rsid w:val="00EE5D5B"/>
    <w:rsid w:val="00EE7619"/>
    <w:rsid w:val="00EF03DE"/>
    <w:rsid w:val="00EF09CA"/>
    <w:rsid w:val="00EF1E1D"/>
    <w:rsid w:val="00EF25A2"/>
    <w:rsid w:val="00EF39C6"/>
    <w:rsid w:val="00EF5707"/>
    <w:rsid w:val="00EF5B6C"/>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4BFA3-F085-40E1-9FF1-585DF857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1076</Words>
  <Characters>6137</Characters>
  <Application>Microsoft Office Word</Application>
  <DocSecurity>0</DocSecurity>
  <Lines>51</Lines>
  <Paragraphs>14</Paragraphs>
  <ScaleCrop>false</ScaleCrop>
  <Manager/>
  <Company/>
  <LinksUpToDate>false</LinksUpToDate>
  <CharactersWithSpaces>7199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Huawei-zfq02</cp:lastModifiedBy>
  <cp:revision>6</cp:revision>
  <dcterms:created xsi:type="dcterms:W3CDTF">2022-08-10T07:38:00Z</dcterms:created>
  <dcterms:modified xsi:type="dcterms:W3CDTF">2022-08-10T13:39:00Z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(2)xNl4BgDp9LVYy7PaeM69JHsAmadwMugahQNGhV66G6m0I5Eduvtlodd9HzpSUZUkVvRsvDpX
7gSGqiyxY5OaNffTJSrX/Gfa/jHYowoNzwCYnA+oQmIycswv+0SRQcDsvE5ONu96I90NHHKz
R4sFy8zzrCQnrcnDXhKaLeq5kPUOSiv42o6L8WI5dFuyGcQrAXBQm6UGAlQFjO6EMnK2yBHk
Juw5MqCetqFUCcmu7k</vt:lpwstr>
  </property>
  <property fmtid="{D5CDD505-2E9C-101B-9397-08002B2CF9AE}" pid="3" name="_2015_ms_pID_7253431">
    <vt:lpwstr>V3uPHwgVE5UzD7QoX3qhz+ZZgjKUqY5klV7+5T8yfu15UrrX9XlkdL
I4PkuOdGZrlOYdKebGGuYttxwzXo0LNWOeqg1eoI5ZOiNx2p3Kvg4YsUVhLEQyDUPpZabEfc
ca5qjiSfG8VuIGKubYEIOBMda9DZA9JOBMQul55dzpPr8/stn+12C0pEkW2QN3ToLvdJ46HT
rH6EsKGUCL/PgVXf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1660095312</vt:lpwstr>
  </property>
</Properties>
</file>